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rPr>
          <w:rFonts w:hint="eastAsia" w:ascii="宋体" w:hAnsi="宋体" w:eastAsia="黑体"/>
          <w:sz w:val="32"/>
          <w:lang w:val="en-US" w:eastAsia="zh-CN"/>
        </w:rPr>
      </w:pPr>
      <w:bookmarkStart w:id="0" w:name="_GoBack"/>
      <w:bookmarkEnd w:id="0"/>
      <w:r>
        <w:rPr>
          <w:rFonts w:ascii="宋体" w:hAnsi="宋体" w:eastAsia="黑体"/>
          <w:sz w:val="32"/>
        </w:rPr>
        <w:t>附件</w:t>
      </w:r>
      <w:r>
        <w:rPr>
          <w:rFonts w:hint="eastAsia" w:ascii="宋体" w:hAnsi="宋体" w:eastAsia="黑体"/>
          <w:sz w:val="32"/>
          <w:lang w:val="en-US" w:eastAsia="zh-CN"/>
        </w:rPr>
        <w:t>3</w:t>
      </w:r>
    </w:p>
    <w:p>
      <w:pPr>
        <w:pStyle w:val="7"/>
        <w:rPr>
          <w:rFonts w:hint="eastAsia" w:ascii="宋体" w:hAnsi="宋体" w:eastAsia="方正小标宋简体" w:cs="方正小标宋简体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bCs/>
          <w:color w:val="000000" w:themeColor="text1"/>
          <w:sz w:val="36"/>
          <w:szCs w:val="24"/>
          <w:lang w:val="en-US" w:eastAsia="zh-CN"/>
          <w14:textFill>
            <w14:solidFill>
              <w14:schemeClr w14:val="tx1"/>
            </w14:solidFill>
          </w14:textFill>
        </w:rPr>
        <w:t>2021年度“威海市优秀共青团员”情况统计表</w:t>
      </w:r>
    </w:p>
    <w:tbl>
      <w:tblPr>
        <w:tblStyle w:val="8"/>
        <w:tblpPr w:leftFromText="180" w:rightFromText="180" w:vertAnchor="text" w:horzAnchor="page" w:tblpX="1867" w:tblpY="254"/>
        <w:tblOverlap w:val="never"/>
        <w:tblW w:w="8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275"/>
        <w:gridCol w:w="1170"/>
        <w:gridCol w:w="1005"/>
        <w:gridCol w:w="840"/>
        <w:gridCol w:w="1215"/>
        <w:gridCol w:w="72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0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1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入团时间</w:t>
            </w:r>
          </w:p>
        </w:tc>
        <w:tc>
          <w:tcPr>
            <w:tcW w:w="100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发展团员编号</w:t>
            </w:r>
          </w:p>
        </w:tc>
        <w:tc>
          <w:tcPr>
            <w:tcW w:w="121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w w:val="9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成为注册志愿者时间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所属类别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年度团员教育评议等次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是否已登录“智慧团建”系统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9" w:hRule="atLeast"/>
        </w:trPr>
        <w:tc>
          <w:tcPr>
            <w:tcW w:w="1285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113" w:right="113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学习和工作经历及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近五年所获荣誉情况</w:t>
            </w:r>
          </w:p>
        </w:tc>
        <w:tc>
          <w:tcPr>
            <w:tcW w:w="759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</w:trPr>
        <w:tc>
          <w:tcPr>
            <w:tcW w:w="1285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团组织意见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pacing w:val="40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pacing w:val="40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7590" w:type="dxa"/>
            <w:gridSpan w:val="7"/>
            <w:tcMar>
              <w:top w:w="57" w:type="dxa"/>
              <w:bottom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1285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县级团委</w:t>
            </w:r>
          </w:p>
        </w:tc>
        <w:tc>
          <w:tcPr>
            <w:tcW w:w="7590" w:type="dxa"/>
            <w:gridSpan w:val="7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rPr>
          <w:rFonts w:ascii="宋体" w:hAnsi="宋体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adjustRightInd w:val="0"/>
        <w:snapToGrid w:val="0"/>
        <w:spacing w:before="0" w:beforeAutospacing="0" w:after="0" w:afterAutospacing="0" w:line="320" w:lineRule="exact"/>
        <w:ind w:firstLine="0" w:firstLineChars="0"/>
        <w:rPr>
          <w:rFonts w:ascii="宋体" w:hAnsi="宋体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说明：1. 所属类别是指党政机关、事业单位、普通高校、普通中学、中等职业学校、国有企业、非公企业、农村、农民工、军队、街道社区、大学生村官、志愿者、青年社会组织、互联网行业组织、驻外团组织。2. 2016年1月1日以后入团的，需要填写发展团员编号。 </w:t>
      </w:r>
    </w:p>
    <w:p>
      <w:pPr>
        <w:pStyle w:val="7"/>
        <w:rPr>
          <w:rFonts w:ascii="宋体" w:hAnsi="宋体"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bCs/>
          <w:color w:val="000000" w:themeColor="text1"/>
          <w:sz w:val="36"/>
          <w:szCs w:val="24"/>
          <w:lang w:val="en-US" w:eastAsia="zh-CN"/>
          <w14:textFill>
            <w14:solidFill>
              <w14:schemeClr w14:val="tx1"/>
            </w14:solidFill>
          </w14:textFill>
        </w:rPr>
        <w:t>2021年度“威海市优秀共青团干部”情况统计表</w:t>
      </w:r>
    </w:p>
    <w:p>
      <w:pPr>
        <w:ind w:firstLine="64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359"/>
        <w:gridCol w:w="39"/>
        <w:gridCol w:w="1348"/>
        <w:gridCol w:w="1716"/>
        <w:gridCol w:w="1146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发展团员编号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成为注册志愿者时间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所属类别 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团干部相关信息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是否已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存在于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“智慧团建”系统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5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6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从事团工作经历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近五年获得荣誉情况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团组织意见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县级团委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pStyle w:val="6"/>
        <w:adjustRightInd w:val="0"/>
        <w:snapToGrid w:val="0"/>
        <w:spacing w:before="0" w:beforeAutospacing="0" w:after="0" w:afterAutospacing="0" w:line="320" w:lineRule="exact"/>
        <w:ind w:firstLine="0" w:firstLineChars="0"/>
        <w:rPr>
          <w:rFonts w:ascii="宋体" w:hAnsi="宋体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说明：</w:t>
      </w:r>
    </w:p>
    <w:p>
      <w:pPr>
        <w:pStyle w:val="6"/>
        <w:adjustRightInd w:val="0"/>
        <w:snapToGrid w:val="0"/>
        <w:spacing w:before="0" w:beforeAutospacing="0" w:after="0" w:afterAutospacing="0" w:line="320" w:lineRule="exact"/>
        <w:ind w:firstLine="420"/>
        <w:rPr>
          <w:rFonts w:ascii="宋体" w:hAnsi="宋体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 所属类别是指党政机关、事业单位、普通高校、普通中学、中等职业学校、国有企业、非公企业、农村、农民工、军队、街道社区、大学生村官、志愿者、青年社会组织、互联网行业组织、驻外团组织。2. 2016年1月1日以后入团的，需要填写发展团员编号。</w:t>
      </w:r>
    </w:p>
    <w:p>
      <w:pPr>
        <w:pStyle w:val="7"/>
        <w:rPr>
          <w:rFonts w:ascii="宋体" w:hAnsi="宋体"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bCs/>
          <w:color w:val="000000" w:themeColor="text1"/>
          <w:sz w:val="36"/>
          <w:szCs w:val="24"/>
          <w:lang w:val="en-US" w:eastAsia="zh-CN"/>
          <w14:textFill>
            <w14:solidFill>
              <w14:schemeClr w14:val="tx1"/>
            </w14:solidFill>
          </w14:textFill>
        </w:rPr>
        <w:t>2021年度“威海市红旗团委”情况统计表</w:t>
      </w:r>
    </w:p>
    <w:p>
      <w:pPr>
        <w:ind w:firstLine="64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2625"/>
        <w:gridCol w:w="1794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团委全称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所属类别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6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现有团员总数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80" w:hRule="exac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团员人数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年推荐优秀团员作入党积极分子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或发展对象人数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exac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团委最近一次换届时间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建设“青年之家”平台数量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5" w:hRule="exac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登录“智慧团建”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系统的下级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团组织数量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登录“智慧团建”系统的团员数量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9" w:hRule="exac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应收团费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实收团费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1" w:hRule="exac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（总支）数量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近两届能按期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换届的数量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exac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“智慧团建”系统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对标定级完成数量</w:t>
            </w:r>
          </w:p>
        </w:tc>
        <w:tc>
          <w:tcPr>
            <w:tcW w:w="6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7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主要活动情况及取得的效果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近三年来开展的</w:t>
            </w:r>
          </w:p>
        </w:tc>
        <w:tc>
          <w:tcPr>
            <w:tcW w:w="6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0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县级团委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0" w:firstLineChars="0"/>
        <w:jc w:val="center"/>
        <w:textAlignment w:val="auto"/>
        <w:rPr>
          <w:rFonts w:ascii="宋体" w:hAnsi="宋体" w:eastAsia="方正仿宋简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说明：所属类别是指党政机关、事业单位、普通高校、普通中学、中等职业学校、国有企业、非公企业、农村、街道社区、军队、青年社会组织、互联网行业组织、驻外团组织。</w:t>
      </w:r>
    </w:p>
    <w:p>
      <w:pPr>
        <w:widowControl/>
        <w:spacing w:line="240" w:lineRule="auto"/>
        <w:ind w:firstLine="0" w:firstLineChars="0"/>
        <w:jc w:val="left"/>
        <w:rPr>
          <w:rFonts w:ascii="宋体" w:hAnsi="宋体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pStyle w:val="7"/>
        <w:rPr>
          <w:rFonts w:hint="eastAsia" w:ascii="宋体" w:hAnsi="宋体" w:eastAsia="方正小标宋简体" w:cs="方正小标宋简体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bCs/>
          <w:color w:val="000000" w:themeColor="text1"/>
          <w:sz w:val="36"/>
          <w:szCs w:val="24"/>
          <w:lang w:val="en-US" w:eastAsia="zh-CN"/>
          <w14:textFill>
            <w14:solidFill>
              <w14:schemeClr w14:val="tx1"/>
            </w14:solidFill>
          </w14:textFill>
        </w:rPr>
        <w:t>2021年度“威海市红旗团支部”情况统计表</w:t>
      </w:r>
    </w:p>
    <w:p>
      <w:pPr>
        <w:snapToGrid w:val="0"/>
        <w:spacing w:line="276" w:lineRule="auto"/>
        <w:ind w:firstLine="0" w:firstLineChars="0"/>
        <w:rPr>
          <w:rFonts w:ascii="宋体" w:hAnsi="宋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1033"/>
        <w:gridCol w:w="1518"/>
        <w:gridCol w:w="851"/>
        <w:gridCol w:w="1427"/>
        <w:gridCol w:w="1344"/>
        <w:gridCol w:w="9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5" w:hRule="exac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3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所在单位全称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团员数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发展团员数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年推荐优秀团员作入党积极分子或发展对象人数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应收团费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实收团费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是否已登录“智慧团建”系统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年执行“三会两制一课”情况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团支部大会召开次数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团支部委员会议召开次数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团小组会召开次数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是否开展团员教育评议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是否开展团员年度团籍注册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“智慧团建”系统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对标定级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星级</w:t>
            </w:r>
          </w:p>
        </w:tc>
        <w:tc>
          <w:tcPr>
            <w:tcW w:w="5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活动情况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开展活动次数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参加活动总人次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  <w:jc w:val="center"/>
        </w:trPr>
        <w:tc>
          <w:tcPr>
            <w:tcW w:w="3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县级团委</w:t>
            </w:r>
          </w:p>
        </w:tc>
        <w:tc>
          <w:tcPr>
            <w:tcW w:w="5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0" w:firstLineChars="0"/>
        <w:jc w:val="center"/>
        <w:textAlignment w:val="auto"/>
        <w:rPr>
          <w:rFonts w:ascii="宋体" w:hAnsi="宋体" w:eastAsia="方正仿宋简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说明：所属类别指党政机关、事业单位、普通高校、普通中学、中等职业学校、国有企业、非公企业、农村、街道社区、军队、青年社会组织、互联网行业组织、驻外团组织。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rPr>
          <w:rFonts w:hint="eastAsia" w:ascii="宋体" w:hAnsi="宋体" w:eastAsia="黑体"/>
          <w:sz w:val="32"/>
          <w:lang w:val="en-US" w:eastAsia="zh-CN"/>
        </w:rPr>
      </w:pPr>
    </w:p>
    <w:p>
      <w:pPr>
        <w:rPr>
          <w:rFonts w:ascii="宋体" w:hAnsi="宋体" w:cs="宋体"/>
          <w:color w:val="auto"/>
        </w:rPr>
        <w:sectPr>
          <w:footerReference r:id="rId5" w:type="default"/>
          <w:pgSz w:w="11905" w:h="16838"/>
          <w:pgMar w:top="1871" w:right="1531" w:bottom="1701" w:left="1531" w:header="851" w:footer="1247" w:gutter="0"/>
          <w:pgNumType w:fmt="decimal"/>
          <w:cols w:space="0" w:num="1"/>
          <w:rtlGutter w:val="0"/>
          <w:docGrid w:linePitch="327" w:charSpace="0"/>
        </w:sectPr>
      </w:pPr>
    </w:p>
    <w:p>
      <w:pPr>
        <w:spacing w:line="540" w:lineRule="exact"/>
        <w:jc w:val="center"/>
        <w:rPr>
          <w:rFonts w:hint="eastAsia" w:ascii="宋体" w:hAnsi="宋体" w:eastAsia="方正小标宋简体" w:cs="方正小标宋简体"/>
          <w:sz w:val="36"/>
          <w:szCs w:val="36"/>
        </w:rPr>
      </w:pPr>
      <w:r>
        <w:rPr>
          <w:rFonts w:hint="eastAsia" w:ascii="宋体" w:hAnsi="宋体" w:eastAsia="方正小标宋简体" w:cs="方正小标宋简体"/>
          <w:sz w:val="36"/>
          <w:szCs w:val="36"/>
          <w:lang w:val="en-US" w:eastAsia="zh-CN"/>
        </w:rPr>
        <w:t>2021</w:t>
      </w:r>
      <w:r>
        <w:rPr>
          <w:rFonts w:hint="eastAsia" w:ascii="宋体" w:hAnsi="宋体" w:eastAsia="方正小标宋简体" w:cs="方正小标宋简体"/>
          <w:sz w:val="36"/>
          <w:szCs w:val="36"/>
        </w:rPr>
        <w:t>年度威海市</w:t>
      </w:r>
      <w:r>
        <w:rPr>
          <w:rFonts w:hint="eastAsia" w:ascii="宋体" w:hAnsi="宋体" w:eastAsia="方正小标宋简体" w:cs="方正小标宋简体"/>
          <w:sz w:val="36"/>
          <w:szCs w:val="36"/>
          <w:lang w:eastAsia="zh-CN"/>
        </w:rPr>
        <w:t>“两红两优”选树情况</w:t>
      </w:r>
      <w:r>
        <w:rPr>
          <w:rFonts w:hint="eastAsia" w:ascii="宋体" w:hAnsi="宋体" w:eastAsia="方正小标宋简体" w:cs="方正小标宋简体"/>
          <w:sz w:val="36"/>
          <w:szCs w:val="36"/>
        </w:rPr>
        <w:t>汇总表</w:t>
      </w:r>
    </w:p>
    <w:p>
      <w:pPr>
        <w:spacing w:line="200" w:lineRule="exact"/>
        <w:ind w:left="1209" w:leftChars="304" w:hanging="540" w:hangingChars="150"/>
        <w:jc w:val="center"/>
        <w:rPr>
          <w:rFonts w:ascii="宋体" w:hAnsi="宋体" w:eastAsia="方正小标宋简体"/>
          <w:sz w:val="36"/>
          <w:szCs w:val="36"/>
        </w:rPr>
      </w:pPr>
    </w:p>
    <w:tbl>
      <w:tblPr>
        <w:tblStyle w:val="8"/>
        <w:tblW w:w="14754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1067"/>
        <w:gridCol w:w="800"/>
        <w:gridCol w:w="1069"/>
        <w:gridCol w:w="814"/>
        <w:gridCol w:w="471"/>
        <w:gridCol w:w="520"/>
        <w:gridCol w:w="50"/>
        <w:gridCol w:w="936"/>
        <w:gridCol w:w="1273"/>
        <w:gridCol w:w="909"/>
        <w:gridCol w:w="943"/>
        <w:gridCol w:w="1193"/>
        <w:gridCol w:w="1334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 别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入团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近五年获得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级及以上荣誉情况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年度团员教育评议等次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是否已登录“智慧团建”系统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优秀共青团员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（共    人）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/女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XXXX.XX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XXXX.XX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班学生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XXXX年度XX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优秀共青团员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/否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近五年获得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级及以上荣誉情况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担任团干部年限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是否已登录“智慧团建”系统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优秀共青团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（共    人）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/女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XXXX.XX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中共党员/共青团员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XX县XX局团委书记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XXXX年度XX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优秀共青团干部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X年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/否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组织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最近一次换届时间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年实收团费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年推荐优秀团员作入党积极分子或发展对象人数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近五年获得市级及以上荣誉情况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建设“青年之家”数量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红旗团（工）委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（共    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红旗团支部（团总支）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（共    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XX县XX局团委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X人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XXXX.XX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X元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X人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XXXX年度XX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红旗团支部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X个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2098" w:right="1474" w:bottom="1984" w:left="1587" w:header="851" w:footer="992" w:gutter="0"/>
      <w:pgNumType w:fmt="decimal"/>
      <w:cols w:space="0" w:num="1"/>
      <w:rtlGutter w:val="0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E1102"/>
    <w:rsid w:val="01A95F98"/>
    <w:rsid w:val="02D8389A"/>
    <w:rsid w:val="030D545A"/>
    <w:rsid w:val="04874344"/>
    <w:rsid w:val="06451DB8"/>
    <w:rsid w:val="069B7C33"/>
    <w:rsid w:val="10512E6B"/>
    <w:rsid w:val="12F27F13"/>
    <w:rsid w:val="130F4DBF"/>
    <w:rsid w:val="13FC1101"/>
    <w:rsid w:val="152270D6"/>
    <w:rsid w:val="18463EA2"/>
    <w:rsid w:val="18842C1C"/>
    <w:rsid w:val="18B54B84"/>
    <w:rsid w:val="1AFF3343"/>
    <w:rsid w:val="1E1F1B54"/>
    <w:rsid w:val="1FFB0C59"/>
    <w:rsid w:val="218C4AF5"/>
    <w:rsid w:val="24A4545C"/>
    <w:rsid w:val="27906EE8"/>
    <w:rsid w:val="27962024"/>
    <w:rsid w:val="2D1B36F8"/>
    <w:rsid w:val="2FAB01FA"/>
    <w:rsid w:val="304E1102"/>
    <w:rsid w:val="310B5831"/>
    <w:rsid w:val="3257555A"/>
    <w:rsid w:val="34F60C82"/>
    <w:rsid w:val="35042CC3"/>
    <w:rsid w:val="36C26364"/>
    <w:rsid w:val="36E65C88"/>
    <w:rsid w:val="38E47E24"/>
    <w:rsid w:val="3ACF78CF"/>
    <w:rsid w:val="3B7B1805"/>
    <w:rsid w:val="3F8B1492"/>
    <w:rsid w:val="3FC7326B"/>
    <w:rsid w:val="407A652F"/>
    <w:rsid w:val="4215360B"/>
    <w:rsid w:val="440601DE"/>
    <w:rsid w:val="46FC37FA"/>
    <w:rsid w:val="47346626"/>
    <w:rsid w:val="47384054"/>
    <w:rsid w:val="47626FB5"/>
    <w:rsid w:val="47BB36B5"/>
    <w:rsid w:val="47C4007E"/>
    <w:rsid w:val="47ED75E7"/>
    <w:rsid w:val="48EB621C"/>
    <w:rsid w:val="4C9646F1"/>
    <w:rsid w:val="4CF136D5"/>
    <w:rsid w:val="4E9F69AC"/>
    <w:rsid w:val="4F6F7C17"/>
    <w:rsid w:val="51143E36"/>
    <w:rsid w:val="511E4733"/>
    <w:rsid w:val="51890380"/>
    <w:rsid w:val="5339492C"/>
    <w:rsid w:val="54F2448F"/>
    <w:rsid w:val="55AE4859"/>
    <w:rsid w:val="588C4017"/>
    <w:rsid w:val="58DC348C"/>
    <w:rsid w:val="599F0160"/>
    <w:rsid w:val="5A4D090E"/>
    <w:rsid w:val="5AFE187F"/>
    <w:rsid w:val="5B7E049F"/>
    <w:rsid w:val="5EDF3CD6"/>
    <w:rsid w:val="5F660C52"/>
    <w:rsid w:val="5FAF18FA"/>
    <w:rsid w:val="6085265B"/>
    <w:rsid w:val="675039C2"/>
    <w:rsid w:val="68F64FEA"/>
    <w:rsid w:val="697A06A8"/>
    <w:rsid w:val="6A3203BC"/>
    <w:rsid w:val="6BC47042"/>
    <w:rsid w:val="6FA50A4A"/>
    <w:rsid w:val="71020071"/>
    <w:rsid w:val="72B50CEA"/>
    <w:rsid w:val="734541B5"/>
    <w:rsid w:val="74B530B7"/>
    <w:rsid w:val="76607052"/>
    <w:rsid w:val="77EB2296"/>
    <w:rsid w:val="787E1A12"/>
    <w:rsid w:val="7A7E73DD"/>
    <w:rsid w:val="7D774DD2"/>
    <w:rsid w:val="7DD44C21"/>
    <w:rsid w:val="7EDB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21" w:lineRule="exact"/>
      <w:ind w:left="1169" w:right="1429"/>
      <w:jc w:val="center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qFormat/>
    <w:uiPriority w:val="10"/>
    <w:pPr>
      <w:ind w:firstLine="0" w:firstLineChars="0"/>
      <w:jc w:val="center"/>
      <w:outlineLvl w:val="0"/>
    </w:pPr>
    <w:rPr>
      <w:rFonts w:ascii="方正大标宋简体" w:hAnsi="方正大标宋简体" w:eastAsia="方正大标宋简体" w:cstheme="majorBidi"/>
      <w:bCs/>
      <w:sz w:val="44"/>
      <w:szCs w:val="32"/>
    </w:rPr>
  </w:style>
  <w:style w:type="paragraph" w:styleId="10">
    <w:name w:val="List Paragraph"/>
    <w:basedOn w:val="1"/>
    <w:qFormat/>
    <w:uiPriority w:val="1"/>
    <w:pPr>
      <w:ind w:left="231" w:firstLine="64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2021-04-01T08:59:00Z</dcterms:created>
  <dc:creator>zoumomomo</dc:creator>
  <cp:lastModifiedBy>麦麦</cp:lastModifiedBy>
  <cp:lastPrinted>2021-12-16T06:17:00Z</cp:lastPrinted>
  <dcterms:modified xsi:type="dcterms:W3CDTF">2021-12-16T08:23:39Z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84378C75B8FD46E48FEC634E14540BE6</vt:lpwstr>
  </property>
</Properties>
</file>